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E0D1" w14:textId="77777777" w:rsidR="00E6668C" w:rsidRPr="00E6668C" w:rsidRDefault="00E6668C" w:rsidP="00E6668C">
      <w:pPr>
        <w:jc w:val="right"/>
        <w:rPr>
          <w:rFonts w:ascii="Times New Roman" w:hAnsi="Times New Roman" w:cs="Times New Roman"/>
          <w:sz w:val="30"/>
          <w:szCs w:val="30"/>
        </w:rPr>
      </w:pPr>
      <w:r w:rsidRPr="00E6668C">
        <w:rPr>
          <w:rFonts w:ascii="Times New Roman" w:hAnsi="Times New Roman" w:cs="Times New Roman"/>
          <w:sz w:val="30"/>
          <w:szCs w:val="30"/>
        </w:rPr>
        <w:t>Brasília (DF), 05 de abril de 2022.</w:t>
      </w:r>
    </w:p>
    <w:p w14:paraId="06F7F29F" w14:textId="089B45FA" w:rsidR="00421607" w:rsidRDefault="00E6668C" w:rsidP="00421607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sz w:val="30"/>
          <w:szCs w:val="30"/>
        </w:rPr>
        <w:t>Ofício Circular 013</w:t>
      </w:r>
      <w:r w:rsidR="00421607">
        <w:rPr>
          <w:color w:val="222222"/>
          <w:sz w:val="30"/>
          <w:szCs w:val="30"/>
        </w:rPr>
        <w:t>/2021</w:t>
      </w:r>
    </w:p>
    <w:p w14:paraId="31A2035F" w14:textId="71EBE91B" w:rsidR="00421607" w:rsidRDefault="00421607" w:rsidP="00421607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30"/>
          <w:szCs w:val="30"/>
        </w:rPr>
        <w:t> </w:t>
      </w:r>
      <w:r>
        <w:rPr>
          <w:color w:val="222222"/>
          <w:sz w:val="27"/>
          <w:szCs w:val="27"/>
        </w:rPr>
        <w:t>Prezado (a) companheiro (a),</w:t>
      </w:r>
    </w:p>
    <w:p w14:paraId="496A3556" w14:textId="021872DB" w:rsidR="00421607" w:rsidRDefault="00421607" w:rsidP="00421607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  <w:sz w:val="27"/>
          <w:szCs w:val="27"/>
        </w:rPr>
        <w:t>Informamos que a CONTRATUH celebrou com a Caixa Econômica Federal um novo Contrato de Prestação de Serviços de Arrecadação da Contribuição Sindical Urbana - 202</w:t>
      </w:r>
      <w:r w:rsidR="00E6668C">
        <w:rPr>
          <w:color w:val="222222"/>
          <w:sz w:val="27"/>
          <w:szCs w:val="27"/>
        </w:rPr>
        <w:t>2</w:t>
      </w:r>
      <w:r>
        <w:rPr>
          <w:color w:val="222222"/>
          <w:sz w:val="27"/>
          <w:szCs w:val="27"/>
        </w:rPr>
        <w:t>, com vigência até o dia 31.12.202</w:t>
      </w:r>
      <w:r w:rsidR="00E6668C">
        <w:rPr>
          <w:color w:val="222222"/>
          <w:sz w:val="27"/>
          <w:szCs w:val="27"/>
        </w:rPr>
        <w:t>2</w:t>
      </w:r>
      <w:r>
        <w:rPr>
          <w:color w:val="222222"/>
          <w:sz w:val="27"/>
          <w:szCs w:val="27"/>
        </w:rPr>
        <w:t>, anexo</w:t>
      </w:r>
      <w:r w:rsidR="00E6668C">
        <w:rPr>
          <w:color w:val="222222"/>
          <w:sz w:val="27"/>
          <w:szCs w:val="27"/>
        </w:rPr>
        <w:t>, com redução das tarifas</w:t>
      </w:r>
      <w:r>
        <w:rPr>
          <w:color w:val="222222"/>
          <w:sz w:val="27"/>
          <w:szCs w:val="27"/>
        </w:rPr>
        <w:t>.</w:t>
      </w:r>
    </w:p>
    <w:p w14:paraId="0A8CEE5A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7"/>
          <w:szCs w:val="27"/>
        </w:rPr>
        <w:t>Assim, a entidade do Grupo “Empregados em Turismo e Hospitalidade”, que tiver o interesse de aderir ao referido Contrato de Prestação de Serviços de Arrecadação da Contribuição Sindical Urbana deve preencher o Termo de Adesão anexo (Anexo II), que após preenchido deverá ser entregue na agência da CEF, na qual essa entidade possui sua conta de arrecadação de contribuição sindical.</w:t>
      </w:r>
    </w:p>
    <w:p w14:paraId="5BA09875" w14:textId="77777777" w:rsidR="00421607" w:rsidRDefault="00421607" w:rsidP="00421607">
      <w:pPr>
        <w:pStyle w:val="NormalWeb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  <w:sz w:val="27"/>
          <w:szCs w:val="27"/>
        </w:rPr>
        <w:t>A CEF disponibilizará para as entidades sindicais o manual “Contribuição Sindical Urbana – Layout CNAB 240 – Remessa e Retorno” e o Layout de Guia de Recolhimento de Contribuição Sindical Urbana, que detalha os formatos dos arquivos de remessa de guias para registro e retorno de liquidações, bem como do layout das guias e dos códigos de barras.</w:t>
      </w:r>
    </w:p>
    <w:p w14:paraId="3B05AF53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 entidade que for detentora de aplicativo próprio, deverá encaminhar à agência centralizadora de sua conta de crédito amostragem da CGRU, para análise e testes, sendo que, somente poderá efetuar a distribuição das guias após a recepção do termo de homologação das mesmas.</w:t>
      </w:r>
    </w:p>
    <w:p w14:paraId="52D28958" w14:textId="77777777" w:rsidR="00E6668C" w:rsidRPr="00E6668C" w:rsidRDefault="00E6668C" w:rsidP="00E6668C">
      <w:pPr>
        <w:jc w:val="both"/>
        <w:rPr>
          <w:rFonts w:ascii="Times New Roman" w:hAnsi="Times New Roman" w:cs="Times New Roman"/>
          <w:sz w:val="27"/>
          <w:szCs w:val="27"/>
        </w:rPr>
      </w:pPr>
      <w:r w:rsidRPr="00E6668C">
        <w:rPr>
          <w:rFonts w:ascii="Times New Roman" w:hAnsi="Times New Roman" w:cs="Times New Roman"/>
          <w:sz w:val="27"/>
          <w:szCs w:val="27"/>
        </w:rPr>
        <w:t>Ressaltamos ser importante a adesão das entidades do grupo “Empregados em Turismo e Hospitalidade” ao referido contrato, com a finalidade de usufruir do desconto de 25% nas tarifas bancárias em relação aos valores do ano anterior, com o objetivo de quando do recolhimento da contribuição sindical, possamos através da união de nossos esforços, contribuirmos para a manutenção de todas as entidades do grupo.</w:t>
      </w:r>
    </w:p>
    <w:p w14:paraId="6423CF6D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7"/>
          <w:szCs w:val="27"/>
        </w:rPr>
        <w:t>Desde já, colocamo-nos à disposição para os esclarecimentos que entender serem necessários.</w:t>
      </w:r>
    </w:p>
    <w:p w14:paraId="4CD9855A" w14:textId="77777777" w:rsidR="00421607" w:rsidRDefault="00421607" w:rsidP="00421607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  <w:sz w:val="27"/>
          <w:szCs w:val="27"/>
        </w:rPr>
        <w:t>Atenciosamente,</w:t>
      </w:r>
    </w:p>
    <w:p w14:paraId="4FDDB818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color w:val="222222"/>
          <w:sz w:val="27"/>
          <w:szCs w:val="27"/>
        </w:rPr>
        <w:t> </w:t>
      </w:r>
    </w:p>
    <w:p w14:paraId="07EC47DD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color w:val="222222"/>
          <w:sz w:val="27"/>
          <w:szCs w:val="27"/>
        </w:rPr>
        <w:t>Wilson Pereira</w:t>
      </w:r>
    </w:p>
    <w:p w14:paraId="0E8DA648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b w:val="0"/>
          <w:bCs w:val="0"/>
          <w:color w:val="222222"/>
          <w:sz w:val="27"/>
          <w:szCs w:val="27"/>
        </w:rPr>
        <w:t>Diretor Presidente</w:t>
      </w:r>
      <w:bookmarkStart w:id="0" w:name="_GoBack"/>
      <w:bookmarkEnd w:id="0"/>
    </w:p>
    <w:p w14:paraId="566E5F73" w14:textId="77777777" w:rsidR="00421607" w:rsidRDefault="00421607"/>
    <w:sectPr w:rsidR="00421607" w:rsidSect="00A73874">
      <w:headerReference w:type="default" r:id="rId7"/>
      <w:pgSz w:w="11906" w:h="16838"/>
      <w:pgMar w:top="2268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7BD8B" w14:textId="77777777" w:rsidR="00304FF7" w:rsidRDefault="00304FF7" w:rsidP="00421607">
      <w:pPr>
        <w:spacing w:after="0" w:line="240" w:lineRule="auto"/>
      </w:pPr>
      <w:r>
        <w:separator/>
      </w:r>
    </w:p>
  </w:endnote>
  <w:endnote w:type="continuationSeparator" w:id="0">
    <w:p w14:paraId="7D57CF9A" w14:textId="77777777" w:rsidR="00304FF7" w:rsidRDefault="00304FF7" w:rsidP="0042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627C" w14:textId="77777777" w:rsidR="00304FF7" w:rsidRDefault="00304FF7" w:rsidP="00421607">
      <w:pPr>
        <w:spacing w:after="0" w:line="240" w:lineRule="auto"/>
      </w:pPr>
      <w:r>
        <w:separator/>
      </w:r>
    </w:p>
  </w:footnote>
  <w:footnote w:type="continuationSeparator" w:id="0">
    <w:p w14:paraId="180FFE57" w14:textId="77777777" w:rsidR="00304FF7" w:rsidRDefault="00304FF7" w:rsidP="0042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2038" w14:textId="07C8DA27" w:rsidR="00421607" w:rsidRDefault="004216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65B5ED" wp14:editId="3660547D">
          <wp:simplePos x="0" y="0"/>
          <wp:positionH relativeFrom="column">
            <wp:posOffset>-913461</wp:posOffset>
          </wp:positionH>
          <wp:positionV relativeFrom="paragraph">
            <wp:posOffset>-441285</wp:posOffset>
          </wp:positionV>
          <wp:extent cx="7559425" cy="10692000"/>
          <wp:effectExtent l="0" t="0" r="381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7"/>
    <w:rsid w:val="00304FF7"/>
    <w:rsid w:val="00421607"/>
    <w:rsid w:val="00A73874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99A0C"/>
  <w15:chartTrackingRefBased/>
  <w15:docId w15:val="{40468667-FFC0-4D22-95FA-E124220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60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607"/>
  </w:style>
  <w:style w:type="paragraph" w:styleId="Rodap">
    <w:name w:val="footer"/>
    <w:basedOn w:val="Normal"/>
    <w:link w:val="RodapChar"/>
    <w:uiPriority w:val="99"/>
    <w:unhideWhenUsed/>
    <w:rsid w:val="0042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829D-8DCE-484A-A5F7-E6C8481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SECRETARIA_GERAL</dc:creator>
  <cp:keywords/>
  <dc:description/>
  <cp:lastModifiedBy>COMUNICAÇÃO</cp:lastModifiedBy>
  <cp:revision>2</cp:revision>
  <dcterms:created xsi:type="dcterms:W3CDTF">2022-04-06T16:31:00Z</dcterms:created>
  <dcterms:modified xsi:type="dcterms:W3CDTF">2022-04-06T16:31:00Z</dcterms:modified>
</cp:coreProperties>
</file>